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E2A" w:rsidRPr="009562A4" w:rsidRDefault="003C28AD">
      <w:pPr>
        <w:rPr>
          <w:b/>
        </w:rPr>
      </w:pPr>
      <w:r w:rsidRPr="009562A4">
        <w:rPr>
          <w:b/>
        </w:rPr>
        <w:t xml:space="preserve">Managerial </w:t>
      </w:r>
      <w:proofErr w:type="gramStart"/>
      <w:r w:rsidRPr="009562A4">
        <w:rPr>
          <w:b/>
        </w:rPr>
        <w:t>Acc</w:t>
      </w:r>
      <w:r w:rsidR="009562A4">
        <w:rPr>
          <w:b/>
        </w:rPr>
        <w:t>oun</w:t>
      </w:r>
      <w:r w:rsidRPr="009562A4">
        <w:rPr>
          <w:b/>
        </w:rPr>
        <w:t>t</w:t>
      </w:r>
      <w:r w:rsidR="009562A4">
        <w:rPr>
          <w:b/>
        </w:rPr>
        <w:t>ing</w:t>
      </w:r>
      <w:r w:rsidRPr="009562A4">
        <w:rPr>
          <w:b/>
        </w:rPr>
        <w:t xml:space="preserve"> :</w:t>
      </w:r>
      <w:proofErr w:type="gramEnd"/>
      <w:r w:rsidRPr="009562A4">
        <w:rPr>
          <w:b/>
        </w:rPr>
        <w:t xml:space="preserve"> 2183</w:t>
      </w:r>
    </w:p>
    <w:p w:rsidR="009562A4" w:rsidRDefault="009562A4">
      <w:pPr>
        <w:rPr>
          <w:b/>
        </w:rPr>
      </w:pPr>
    </w:p>
    <w:p w:rsidR="003C28AD" w:rsidRPr="007976A0" w:rsidRDefault="007976A0">
      <w:pPr>
        <w:rPr>
          <w:b/>
        </w:rPr>
      </w:pPr>
      <w:proofErr w:type="gramStart"/>
      <w:r>
        <w:rPr>
          <w:b/>
        </w:rPr>
        <w:t xml:space="preserve">( </w:t>
      </w:r>
      <w:r w:rsidRPr="007976A0">
        <w:rPr>
          <w:b/>
        </w:rPr>
        <w:t>I</w:t>
      </w:r>
      <w:proofErr w:type="gramEnd"/>
      <w:r w:rsidRPr="007976A0">
        <w:rPr>
          <w:b/>
        </w:rPr>
        <w:t xml:space="preserve"> need t</w:t>
      </w:r>
      <w:r w:rsidR="003C28AD" w:rsidRPr="007976A0">
        <w:rPr>
          <w:b/>
        </w:rPr>
        <w:t>hese question</w:t>
      </w:r>
      <w:r w:rsidRPr="007976A0">
        <w:rPr>
          <w:b/>
        </w:rPr>
        <w:t xml:space="preserve">s answered and </w:t>
      </w:r>
      <w:r w:rsidR="003C28AD" w:rsidRPr="007976A0">
        <w:rPr>
          <w:b/>
        </w:rPr>
        <w:t>solved</w:t>
      </w:r>
      <w:r>
        <w:rPr>
          <w:b/>
        </w:rPr>
        <w:t xml:space="preserve"> )</w:t>
      </w:r>
      <w:r w:rsidR="009562A4">
        <w:rPr>
          <w:b/>
        </w:rPr>
        <w:t xml:space="preserve"> I need this by the September 2</w:t>
      </w:r>
      <w:bookmarkStart w:id="0" w:name="_GoBack"/>
      <w:bookmarkEnd w:id="0"/>
    </w:p>
    <w:p w:rsidR="007976A0" w:rsidRDefault="007976A0">
      <w:pPr>
        <w:rPr>
          <w:b/>
        </w:rPr>
      </w:pPr>
    </w:p>
    <w:p w:rsidR="009562A4" w:rsidRDefault="009562A4">
      <w:pPr>
        <w:rPr>
          <w:b/>
        </w:rPr>
      </w:pPr>
    </w:p>
    <w:p w:rsidR="003C28AD" w:rsidRDefault="003C28AD">
      <w:pPr>
        <w:rPr>
          <w:b/>
        </w:rPr>
      </w:pPr>
      <w:r w:rsidRPr="003C28AD">
        <w:rPr>
          <w:b/>
        </w:rPr>
        <w:t>EX 18-5 Equivalent units of production</w:t>
      </w:r>
    </w:p>
    <w:p w:rsidR="003C28AD" w:rsidRDefault="003C28AD">
      <w:r w:rsidRPr="003C28AD">
        <w:t>The</w:t>
      </w:r>
      <w:r>
        <w:t xml:space="preserve"> Converting Department of Soft Touch Towel and Tissue Company had 790 units in work in process at the beginning of the period, which were 60% complete. During the period, 13,700units were completed and transferred to the Packing Department. There were 1,140 units in process at the end of the period, which were 25% complete. Direct materials are placed into the process at the beginning of production. Determine the number of equivalent units of production with respect to direct materials and conversion costs.   (Direct materials 14,050 units)</w:t>
      </w:r>
    </w:p>
    <w:p w:rsidR="003C28AD" w:rsidRDefault="003C28AD">
      <w:pPr>
        <w:rPr>
          <w:b/>
        </w:rPr>
      </w:pPr>
      <w:r w:rsidRPr="003C28AD">
        <w:rPr>
          <w:b/>
        </w:rPr>
        <w:t>EX 18-6</w:t>
      </w:r>
      <w:r>
        <w:rPr>
          <w:b/>
        </w:rPr>
        <w:t xml:space="preserve"> Equivalent units of production</w:t>
      </w:r>
    </w:p>
    <w:p w:rsidR="003C28AD" w:rsidRDefault="003C28AD">
      <w:r w:rsidRPr="003C28AD">
        <w:t>Units</w:t>
      </w:r>
      <w:r>
        <w:t xml:space="preserve"> of production data for the two departments of Pacific Cable and Wire Company for November of the current fiscal year are as follows:</w:t>
      </w:r>
    </w:p>
    <w:p w:rsidR="003C28AD" w:rsidRPr="003C28AD" w:rsidRDefault="003C28AD">
      <w:pPr>
        <w:rPr>
          <w:u w:val="single"/>
        </w:rPr>
      </w:pPr>
      <w:r w:rsidRPr="003C28AD">
        <w:rPr>
          <w:u w:val="single"/>
        </w:rPr>
        <w:t xml:space="preserve">                                                          </w:t>
      </w:r>
      <w:r w:rsidR="007976A0">
        <w:rPr>
          <w:u w:val="single"/>
        </w:rPr>
        <w:t xml:space="preserve">               </w:t>
      </w:r>
      <w:r w:rsidRPr="003C28AD">
        <w:rPr>
          <w:u w:val="single"/>
        </w:rPr>
        <w:t xml:space="preserve">  Drawing Department                                 Winding Department</w:t>
      </w:r>
    </w:p>
    <w:p w:rsidR="003C28AD" w:rsidRDefault="003C28AD">
      <w:r>
        <w:t xml:space="preserve">Work in process, November 1        </w:t>
      </w:r>
      <w:r w:rsidR="007976A0">
        <w:t xml:space="preserve">   </w:t>
      </w:r>
      <w:r>
        <w:t xml:space="preserve"> </w:t>
      </w:r>
      <w:r w:rsidR="007976A0">
        <w:t xml:space="preserve">       </w:t>
      </w:r>
      <w:r>
        <w:t>5,000 units, 40%                                    3,200 units, 80% completed</w:t>
      </w:r>
    </w:p>
    <w:p w:rsidR="007976A0" w:rsidRDefault="007976A0">
      <w:r>
        <w:t>Completed and transferred to next</w:t>
      </w:r>
    </w:p>
    <w:p w:rsidR="007976A0" w:rsidRDefault="007976A0">
      <w:r>
        <w:t>Processing department during November       95,000 units                                       95,000 units</w:t>
      </w:r>
    </w:p>
    <w:p w:rsidR="007976A0" w:rsidRDefault="007976A0">
      <w:r>
        <w:t>Work in process, November 30                  6,200 units, 60% completed          3,100 units, 15% completed</w:t>
      </w:r>
    </w:p>
    <w:p w:rsidR="007976A0" w:rsidRDefault="007976A0">
      <w:r>
        <w:t>If all direct materials are placed in process at the beginning of production, determine the direct materials and conversion equivalent units of production for November for (a) the Drawing Department and (b) the Winding Department</w:t>
      </w:r>
      <w:r w:rsidR="004370BA">
        <w:t>.</w:t>
      </w: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8779C5" w:rsidRDefault="008779C5">
      <w:pPr>
        <w:rPr>
          <w:b/>
        </w:rPr>
      </w:pPr>
    </w:p>
    <w:p w:rsidR="004370BA" w:rsidRDefault="004370BA">
      <w:pPr>
        <w:rPr>
          <w:b/>
        </w:rPr>
      </w:pPr>
      <w:r w:rsidRPr="004370BA">
        <w:rPr>
          <w:b/>
        </w:rPr>
        <w:t>PR 18-2A</w:t>
      </w:r>
      <w:r>
        <w:rPr>
          <w:b/>
        </w:rPr>
        <w:t xml:space="preserve"> Cost of production report (part 1 only)</w:t>
      </w:r>
    </w:p>
    <w:p w:rsidR="004370BA" w:rsidRDefault="004370BA">
      <w:r w:rsidRPr="004370BA">
        <w:t>Fresh</w:t>
      </w:r>
      <w:r>
        <w:t xml:space="preserve"> Mountain Coffee Company roasts and packs coffee beans. The process begins by placing coffee beans into the Roasting Department, coffee beans are then transferred to the Packing Department. The following is a partial work in process account of the Roasting Department at March 31, 2016</w:t>
      </w:r>
    </w:p>
    <w:p w:rsidR="004370BA" w:rsidRDefault="004370BA">
      <w:pPr>
        <w:rPr>
          <w:b/>
          <w:u w:val="single"/>
        </w:rPr>
      </w:pPr>
      <w:r w:rsidRPr="004370BA">
        <w:rPr>
          <w:b/>
          <w:u w:val="single"/>
        </w:rPr>
        <w:t>ACCOUNT Work in process- Roasting Department</w:t>
      </w:r>
      <w:r>
        <w:rPr>
          <w:b/>
          <w:u w:val="single"/>
        </w:rPr>
        <w:t xml:space="preserve">                                                Account No.   </w:t>
      </w:r>
    </w:p>
    <w:tbl>
      <w:tblPr>
        <w:tblpPr w:leftFromText="180" w:rightFromText="180" w:vertAnchor="text" w:horzAnchor="margin" w:tblpY="271"/>
        <w:tblOverlap w:val="never"/>
        <w:tblW w:w="0" w:type="auto"/>
        <w:tblBorders>
          <w:top w:val="single" w:sz="4" w:space="0" w:color="auto"/>
        </w:tblBorders>
        <w:tblLook w:val="0000" w:firstRow="0" w:lastRow="0" w:firstColumn="0" w:lastColumn="0" w:noHBand="0" w:noVBand="0"/>
      </w:tblPr>
      <w:tblGrid>
        <w:gridCol w:w="8905"/>
      </w:tblGrid>
      <w:tr w:rsidR="008779C5" w:rsidTr="008779C5">
        <w:tblPrEx>
          <w:tblCellMar>
            <w:top w:w="0" w:type="dxa"/>
            <w:bottom w:w="0" w:type="dxa"/>
          </w:tblCellMar>
        </w:tblPrEx>
        <w:trPr>
          <w:trHeight w:val="30"/>
        </w:trPr>
        <w:tc>
          <w:tcPr>
            <w:tcW w:w="8905" w:type="dxa"/>
          </w:tcPr>
          <w:p w:rsidR="008779C5" w:rsidRDefault="008779C5" w:rsidP="008779C5">
            <w:pPr>
              <w:rPr>
                <w:b/>
                <w:u w:val="single"/>
              </w:rPr>
            </w:pPr>
            <w:r>
              <w:rPr>
                <w:b/>
                <w:u w:val="single"/>
              </w:rPr>
              <w:t xml:space="preserve">Date                    Item                                                    Debit       Credit      </w:t>
            </w:r>
            <w:r>
              <w:rPr>
                <w:b/>
                <w:u w:val="single"/>
              </w:rPr>
              <w:t xml:space="preserve">   </w:t>
            </w:r>
            <w:r>
              <w:rPr>
                <w:b/>
                <w:u w:val="single"/>
              </w:rPr>
              <w:t xml:space="preserve">  Debit          Credit       </w:t>
            </w:r>
          </w:p>
        </w:tc>
      </w:tr>
      <w:tr w:rsidR="008779C5" w:rsidTr="008779C5">
        <w:tblPrEx>
          <w:tblCellMar>
            <w:top w:w="0" w:type="dxa"/>
            <w:bottom w:w="0" w:type="dxa"/>
          </w:tblCellMar>
        </w:tblPrEx>
        <w:trPr>
          <w:trHeight w:val="30"/>
        </w:trPr>
        <w:tc>
          <w:tcPr>
            <w:tcW w:w="8905" w:type="dxa"/>
          </w:tcPr>
          <w:p w:rsidR="008779C5" w:rsidRDefault="008779C5" w:rsidP="008779C5">
            <w:pPr>
              <w:rPr>
                <w:b/>
                <w:u w:val="single"/>
              </w:rPr>
            </w:pPr>
          </w:p>
        </w:tc>
      </w:tr>
    </w:tbl>
    <w:tbl>
      <w:tblPr>
        <w:tblpPr w:leftFromText="180" w:rightFromText="180" w:vertAnchor="text" w:horzAnchor="margin" w:tblpY="14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3780"/>
        <w:gridCol w:w="831"/>
        <w:gridCol w:w="1020"/>
        <w:gridCol w:w="945"/>
        <w:gridCol w:w="1020"/>
        <w:gridCol w:w="324"/>
      </w:tblGrid>
      <w:tr w:rsidR="008779C5" w:rsidTr="008779C5">
        <w:tblPrEx>
          <w:tblCellMar>
            <w:top w:w="0" w:type="dxa"/>
            <w:bottom w:w="0" w:type="dxa"/>
          </w:tblCellMar>
        </w:tblPrEx>
        <w:trPr>
          <w:trHeight w:val="2870"/>
        </w:trPr>
        <w:tc>
          <w:tcPr>
            <w:tcW w:w="596" w:type="dxa"/>
            <w:shd w:val="clear" w:color="auto" w:fill="auto"/>
          </w:tcPr>
          <w:p w:rsidR="008779C5" w:rsidRDefault="008779C5" w:rsidP="008779C5">
            <w:pPr>
              <w:rPr>
                <w:b/>
                <w:u w:val="single"/>
              </w:rPr>
            </w:pPr>
            <w:r>
              <w:rPr>
                <w:b/>
                <w:u w:val="single"/>
              </w:rPr>
              <w:t>Mar</w:t>
            </w:r>
          </w:p>
        </w:tc>
        <w:tc>
          <w:tcPr>
            <w:tcW w:w="3780" w:type="dxa"/>
            <w:shd w:val="clear" w:color="auto" w:fill="auto"/>
          </w:tcPr>
          <w:p w:rsidR="008779C5" w:rsidRDefault="008779C5" w:rsidP="008779C5">
            <w:pPr>
              <w:rPr>
                <w:u w:val="single"/>
              </w:rPr>
            </w:pPr>
            <w:r w:rsidRPr="008779C5">
              <w:rPr>
                <w:u w:val="single"/>
              </w:rPr>
              <w:t>1</w:t>
            </w:r>
            <w:r>
              <w:rPr>
                <w:u w:val="single"/>
              </w:rPr>
              <w:t xml:space="preserve">       Bal., 1,500 units, 30% completed</w:t>
            </w:r>
          </w:p>
          <w:p w:rsidR="008779C5" w:rsidRDefault="008779C5" w:rsidP="008779C5">
            <w:pPr>
              <w:rPr>
                <w:u w:val="single"/>
              </w:rPr>
            </w:pPr>
            <w:r>
              <w:rPr>
                <w:u w:val="single"/>
              </w:rPr>
              <w:t>Direct materials, 22,300 units</w:t>
            </w:r>
          </w:p>
          <w:p w:rsidR="008779C5" w:rsidRDefault="008779C5" w:rsidP="008779C5">
            <w:pPr>
              <w:rPr>
                <w:u w:val="single"/>
              </w:rPr>
            </w:pPr>
            <w:r>
              <w:rPr>
                <w:u w:val="single"/>
              </w:rPr>
              <w:t>Direct labor</w:t>
            </w:r>
          </w:p>
          <w:p w:rsidR="008779C5" w:rsidRDefault="008779C5" w:rsidP="008779C5">
            <w:pPr>
              <w:rPr>
                <w:u w:val="single"/>
              </w:rPr>
            </w:pPr>
            <w:r>
              <w:rPr>
                <w:u w:val="single"/>
              </w:rPr>
              <w:t>Factory overhead</w:t>
            </w:r>
          </w:p>
          <w:p w:rsidR="008779C5" w:rsidRDefault="008779C5" w:rsidP="008779C5">
            <w:pPr>
              <w:rPr>
                <w:u w:val="single"/>
              </w:rPr>
            </w:pPr>
            <w:r>
              <w:rPr>
                <w:u w:val="single"/>
              </w:rPr>
              <w:t>Goods transferred, 21,700 units</w:t>
            </w:r>
          </w:p>
          <w:p w:rsidR="008779C5" w:rsidRPr="008779C5" w:rsidRDefault="008779C5" w:rsidP="008779C5">
            <w:pPr>
              <w:rPr>
                <w:u w:val="single"/>
              </w:rPr>
            </w:pPr>
            <w:r>
              <w:rPr>
                <w:u w:val="single"/>
              </w:rPr>
              <w:t>Bal.</w:t>
            </w:r>
            <w:proofErr w:type="gramStart"/>
            <w:r>
              <w:rPr>
                <w:u w:val="single"/>
              </w:rPr>
              <w:t>: ?</w:t>
            </w:r>
            <w:proofErr w:type="gramEnd"/>
            <w:r>
              <w:rPr>
                <w:u w:val="single"/>
              </w:rPr>
              <w:t xml:space="preserve"> units, 40% completed</w:t>
            </w:r>
          </w:p>
        </w:tc>
        <w:tc>
          <w:tcPr>
            <w:tcW w:w="825" w:type="dxa"/>
            <w:shd w:val="clear" w:color="auto" w:fill="auto"/>
          </w:tcPr>
          <w:p w:rsidR="008779C5" w:rsidRDefault="008779C5" w:rsidP="008779C5">
            <w:pPr>
              <w:rPr>
                <w:b/>
                <w:u w:val="single"/>
              </w:rPr>
            </w:pPr>
          </w:p>
          <w:p w:rsidR="008779C5" w:rsidRDefault="008779C5" w:rsidP="008779C5">
            <w:pPr>
              <w:rPr>
                <w:b/>
                <w:u w:val="single"/>
              </w:rPr>
            </w:pPr>
            <w:r>
              <w:rPr>
                <w:b/>
                <w:u w:val="single"/>
              </w:rPr>
              <w:t>86,970</w:t>
            </w:r>
          </w:p>
          <w:p w:rsidR="008779C5" w:rsidRDefault="008779C5" w:rsidP="008779C5">
            <w:pPr>
              <w:rPr>
                <w:b/>
                <w:u w:val="single"/>
              </w:rPr>
            </w:pPr>
            <w:r>
              <w:rPr>
                <w:b/>
                <w:u w:val="single"/>
              </w:rPr>
              <w:t>11,900</w:t>
            </w:r>
          </w:p>
          <w:p w:rsidR="008779C5" w:rsidRDefault="008779C5" w:rsidP="008779C5">
            <w:pPr>
              <w:rPr>
                <w:b/>
                <w:u w:val="single"/>
              </w:rPr>
            </w:pPr>
            <w:r>
              <w:rPr>
                <w:b/>
                <w:u w:val="single"/>
              </w:rPr>
              <w:t>5,772</w:t>
            </w:r>
          </w:p>
        </w:tc>
        <w:tc>
          <w:tcPr>
            <w:tcW w:w="1020" w:type="dxa"/>
            <w:shd w:val="clear" w:color="auto" w:fill="auto"/>
          </w:tcPr>
          <w:p w:rsidR="008779C5" w:rsidRDefault="008779C5" w:rsidP="008779C5">
            <w:pPr>
              <w:rPr>
                <w:b/>
                <w:u w:val="single"/>
              </w:rPr>
            </w:pPr>
          </w:p>
        </w:tc>
        <w:tc>
          <w:tcPr>
            <w:tcW w:w="945" w:type="dxa"/>
            <w:shd w:val="clear" w:color="auto" w:fill="auto"/>
          </w:tcPr>
          <w:p w:rsidR="008779C5" w:rsidRDefault="008779C5" w:rsidP="008779C5">
            <w:pPr>
              <w:rPr>
                <w:b/>
                <w:u w:val="single"/>
              </w:rPr>
            </w:pPr>
            <w:r>
              <w:rPr>
                <w:b/>
                <w:u w:val="single"/>
              </w:rPr>
              <w:t>6,150</w:t>
            </w:r>
          </w:p>
          <w:p w:rsidR="008779C5" w:rsidRDefault="008779C5" w:rsidP="008779C5">
            <w:pPr>
              <w:rPr>
                <w:b/>
                <w:u w:val="single"/>
              </w:rPr>
            </w:pPr>
            <w:r>
              <w:rPr>
                <w:b/>
                <w:u w:val="single"/>
              </w:rPr>
              <w:t>93,120</w:t>
            </w:r>
          </w:p>
          <w:p w:rsidR="008779C5" w:rsidRDefault="008779C5" w:rsidP="008779C5">
            <w:pPr>
              <w:rPr>
                <w:b/>
                <w:u w:val="single"/>
              </w:rPr>
            </w:pPr>
            <w:r>
              <w:rPr>
                <w:b/>
                <w:u w:val="single"/>
              </w:rPr>
              <w:t>105,020</w:t>
            </w:r>
          </w:p>
          <w:p w:rsidR="008779C5" w:rsidRDefault="008779C5" w:rsidP="008779C5">
            <w:pPr>
              <w:rPr>
                <w:b/>
                <w:u w:val="single"/>
              </w:rPr>
            </w:pPr>
            <w:r>
              <w:rPr>
                <w:b/>
                <w:u w:val="single"/>
              </w:rPr>
              <w:t>110,792</w:t>
            </w:r>
          </w:p>
          <w:p w:rsidR="008779C5" w:rsidRDefault="008779C5" w:rsidP="008779C5">
            <w:pPr>
              <w:rPr>
                <w:b/>
                <w:u w:val="single"/>
              </w:rPr>
            </w:pPr>
          </w:p>
        </w:tc>
        <w:tc>
          <w:tcPr>
            <w:tcW w:w="1020" w:type="dxa"/>
            <w:shd w:val="clear" w:color="auto" w:fill="auto"/>
          </w:tcPr>
          <w:p w:rsidR="008779C5" w:rsidRDefault="008779C5" w:rsidP="008779C5">
            <w:pPr>
              <w:rPr>
                <w:b/>
                <w:u w:val="single"/>
              </w:rPr>
            </w:pPr>
          </w:p>
        </w:tc>
        <w:tc>
          <w:tcPr>
            <w:tcW w:w="324" w:type="dxa"/>
          </w:tcPr>
          <w:p w:rsidR="008779C5" w:rsidRDefault="008779C5" w:rsidP="008779C5">
            <w:pPr>
              <w:rPr>
                <w:b/>
                <w:u w:val="single"/>
              </w:rPr>
            </w:pPr>
          </w:p>
        </w:tc>
      </w:tr>
    </w:tbl>
    <w:p w:rsidR="003C28AD" w:rsidRDefault="008779C5" w:rsidP="008779C5">
      <w:pPr>
        <w:rPr>
          <w:b/>
        </w:rPr>
      </w:pPr>
      <w:r>
        <w:t xml:space="preserve">                                                                                                                                          </w:t>
      </w:r>
      <w:r w:rsidRPr="008779C5">
        <w:rPr>
          <w:b/>
        </w:rPr>
        <w:t>Balance</w:t>
      </w: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p>
    <w:p w:rsidR="008779C5" w:rsidRDefault="008779C5" w:rsidP="008779C5">
      <w:pPr>
        <w:rPr>
          <w:b/>
        </w:rPr>
      </w:pPr>
      <w:r>
        <w:rPr>
          <w:b/>
        </w:rPr>
        <w:t>Instructions</w:t>
      </w:r>
    </w:p>
    <w:p w:rsidR="008779C5" w:rsidRPr="008779C5" w:rsidRDefault="008779C5" w:rsidP="008779C5">
      <w:r w:rsidRPr="008779C5">
        <w:t>1.</w:t>
      </w:r>
      <w:r>
        <w:t xml:space="preserve"> Prepare a cost of production report, and identify the missing amounts for Work in Process- Roasting Department.</w:t>
      </w:r>
    </w:p>
    <w:sectPr w:rsidR="008779C5" w:rsidRPr="00877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D"/>
    <w:rsid w:val="003C28AD"/>
    <w:rsid w:val="004370BA"/>
    <w:rsid w:val="007976A0"/>
    <w:rsid w:val="008779C5"/>
    <w:rsid w:val="009562A4"/>
    <w:rsid w:val="00E9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FCFA5-8FA5-4EFC-9D32-53938394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STAFFORD</dc:creator>
  <cp:keywords/>
  <dc:description/>
  <cp:lastModifiedBy>JANIE STAFFORD</cp:lastModifiedBy>
  <cp:revision>1</cp:revision>
  <dcterms:created xsi:type="dcterms:W3CDTF">2016-08-31T14:49:00Z</dcterms:created>
  <dcterms:modified xsi:type="dcterms:W3CDTF">2016-08-31T15:32:00Z</dcterms:modified>
</cp:coreProperties>
</file>